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70" w:rsidRPr="00475174" w:rsidRDefault="00115070" w:rsidP="00115070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:rsidR="00115070" w:rsidRDefault="00115070" w:rsidP="00115070">
      <w:pPr>
        <w:jc w:val="center"/>
        <w:rPr>
          <w:rFonts w:asciiTheme="majorHAnsi" w:hAnsiTheme="majorHAnsi"/>
          <w:b/>
          <w:sz w:val="32"/>
          <w:szCs w:val="32"/>
        </w:rPr>
      </w:pPr>
    </w:p>
    <w:p w:rsidR="00115070" w:rsidRPr="00AA65D8" w:rsidRDefault="00115070" w:rsidP="0011507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8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Score Sheet</w:t>
      </w:r>
    </w:p>
    <w:p w:rsidR="00115070" w:rsidRPr="00115070" w:rsidRDefault="00115070" w:rsidP="00115070">
      <w:pPr>
        <w:jc w:val="center"/>
        <w:rPr>
          <w:rFonts w:asciiTheme="majorHAnsi" w:hAnsiTheme="majorHAnsi"/>
          <w:b/>
          <w:sz w:val="16"/>
          <w:szCs w:val="16"/>
        </w:rPr>
      </w:pPr>
    </w:p>
    <w:p w:rsidR="00115070" w:rsidRDefault="00115070" w:rsidP="00115070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:rsidR="00115070" w:rsidRPr="00D87430" w:rsidRDefault="00115070" w:rsidP="00115070">
      <w:pPr>
        <w:pStyle w:val="ny-h4"/>
        <w:spacing w:before="0" w:after="0" w:line="240" w:lineRule="auto"/>
        <w:rPr>
          <w:sz w:val="10"/>
          <w:szCs w:val="10"/>
        </w:rPr>
      </w:pPr>
      <w:bookmarkStart w:id="0" w:name="_GoBack"/>
      <w:bookmarkEnd w:id="0"/>
    </w:p>
    <w:p w:rsidR="00115070" w:rsidRDefault="00115070" w:rsidP="00115070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:rsidR="00115070" w:rsidRPr="00115070" w:rsidRDefault="00115070" w:rsidP="00115070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115070" w:rsidRPr="004C0488" w:rsidTr="00B72925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:rsidR="00115070" w:rsidRPr="00DC3522" w:rsidRDefault="00115070" w:rsidP="00B72925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115070" w:rsidRPr="001F4675" w:rsidTr="00B72925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115070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115070" w:rsidRPr="001F4675" w:rsidRDefault="00115070" w:rsidP="00B7292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115070" w:rsidRPr="001F4675" w:rsidRDefault="00115070" w:rsidP="00B7292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115070" w:rsidRPr="001F4675" w:rsidRDefault="00115070" w:rsidP="00B7292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115070" w:rsidRPr="001F4675" w:rsidRDefault="00115070" w:rsidP="00B7292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115070" w:rsidRPr="001F4675" w:rsidRDefault="00115070" w:rsidP="00B7292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:rsidR="00115070" w:rsidRDefault="00115070" w:rsidP="00115070"/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474"/>
        <w:gridCol w:w="356"/>
        <w:gridCol w:w="1119"/>
        <w:gridCol w:w="1474"/>
        <w:gridCol w:w="1136"/>
        <w:gridCol w:w="339"/>
        <w:gridCol w:w="450"/>
        <w:gridCol w:w="67"/>
        <w:gridCol w:w="169"/>
        <w:gridCol w:w="348"/>
        <w:gridCol w:w="67"/>
        <w:gridCol w:w="450"/>
      </w:tblGrid>
      <w:tr w:rsidR="00115070" w:rsidRPr="003073E4" w:rsidTr="00B72925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15070" w:rsidRPr="002D158E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449" w:type="dxa"/>
            <w:gridSpan w:val="12"/>
            <w:shd w:val="clear" w:color="auto" w:fill="CCCCCC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  <w:b/>
              </w:rPr>
            </w:pPr>
            <w:r w:rsidRPr="003073E4">
              <w:rPr>
                <w:rFonts w:asciiTheme="majorHAnsi" w:hAnsiTheme="majorHAnsi"/>
                <w:b/>
              </w:rPr>
              <w:t>Module 8: End-of-Module Assessment</w:t>
            </w:r>
          </w:p>
        </w:tc>
      </w:tr>
      <w:tr w:rsidR="00115070" w:rsidRPr="003073E4" w:rsidTr="00B72925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6"/>
            <w:shd w:val="clear" w:color="auto" w:fill="CCCCCC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  <w:b/>
              </w:rPr>
            </w:pPr>
            <w:r w:rsidRPr="003073E4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551" w:type="dxa"/>
            <w:gridSpan w:val="6"/>
            <w:shd w:val="clear" w:color="auto" w:fill="CCCCCC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  <w:b/>
              </w:rPr>
            </w:pPr>
            <w:r w:rsidRPr="003073E4">
              <w:rPr>
                <w:rFonts w:asciiTheme="majorHAnsi" w:hAnsiTheme="majorHAnsi"/>
                <w:b/>
              </w:rPr>
              <w:t>Standards</w:t>
            </w:r>
          </w:p>
        </w:tc>
      </w:tr>
      <w:tr w:rsidR="00115070" w:rsidRPr="003073E4" w:rsidTr="00B72925">
        <w:trPr>
          <w:cantSplit/>
          <w:trHeight w:val="874"/>
        </w:trPr>
        <w:tc>
          <w:tcPr>
            <w:tcW w:w="1119" w:type="dxa"/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Question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Geometry</w:t>
            </w:r>
          </w:p>
        </w:tc>
        <w:tc>
          <w:tcPr>
            <w:tcW w:w="517" w:type="dxa"/>
            <w:gridSpan w:val="2"/>
            <w:shd w:val="clear" w:color="auto" w:fill="E6E6E6"/>
            <w:textDirection w:val="btLr"/>
            <w:vAlign w:val="center"/>
          </w:tcPr>
          <w:p w:rsidR="00115070" w:rsidRPr="003073E4" w:rsidRDefault="00115070" w:rsidP="00B72925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3073E4">
              <w:rPr>
                <w:rFonts w:asciiTheme="majorHAnsi" w:hAnsiTheme="majorHAnsi"/>
                <w:sz w:val="16"/>
                <w:szCs w:val="16"/>
              </w:rPr>
              <w:t>2.MD.7</w:t>
            </w:r>
          </w:p>
        </w:tc>
        <w:tc>
          <w:tcPr>
            <w:tcW w:w="517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115070" w:rsidRPr="003073E4" w:rsidRDefault="00115070" w:rsidP="00B72925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3073E4">
              <w:rPr>
                <w:rFonts w:asciiTheme="majorHAnsi" w:hAnsiTheme="majorHAnsi"/>
                <w:sz w:val="16"/>
                <w:szCs w:val="16"/>
              </w:rPr>
              <w:t>2.G.1</w:t>
            </w:r>
          </w:p>
        </w:tc>
        <w:tc>
          <w:tcPr>
            <w:tcW w:w="517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115070" w:rsidRPr="003073E4" w:rsidRDefault="00115070" w:rsidP="00B72925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3073E4">
              <w:rPr>
                <w:rFonts w:asciiTheme="majorHAnsi" w:hAnsiTheme="majorHAnsi"/>
                <w:sz w:val="16"/>
                <w:szCs w:val="16"/>
              </w:rPr>
              <w:t>2.G.3</w:t>
            </w:r>
          </w:p>
        </w:tc>
      </w:tr>
      <w:tr w:rsidR="00115070" w:rsidRPr="003073E4" w:rsidTr="00B72925">
        <w:trPr>
          <w:trHeight w:val="514"/>
        </w:trPr>
        <w:tc>
          <w:tcPr>
            <w:tcW w:w="1119" w:type="dxa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1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17" w:type="dxa"/>
            <w:gridSpan w:val="2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</w:tr>
      <w:tr w:rsidR="00115070" w:rsidRPr="003073E4" w:rsidTr="00B72925">
        <w:trPr>
          <w:trHeight w:val="514"/>
        </w:trPr>
        <w:tc>
          <w:tcPr>
            <w:tcW w:w="1119" w:type="dxa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2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17" w:type="dxa"/>
            <w:gridSpan w:val="2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X</w:t>
            </w:r>
          </w:p>
        </w:tc>
      </w:tr>
      <w:tr w:rsidR="00115070" w:rsidRPr="003073E4" w:rsidTr="00B72925">
        <w:trPr>
          <w:trHeight w:val="514"/>
        </w:trPr>
        <w:tc>
          <w:tcPr>
            <w:tcW w:w="1119" w:type="dxa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3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17" w:type="dxa"/>
            <w:gridSpan w:val="2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X</w:t>
            </w:r>
          </w:p>
        </w:tc>
      </w:tr>
      <w:tr w:rsidR="00115070" w:rsidRPr="003073E4" w:rsidTr="00B72925">
        <w:trPr>
          <w:trHeight w:val="514"/>
        </w:trPr>
        <w:tc>
          <w:tcPr>
            <w:tcW w:w="1119" w:type="dxa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4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</w:tr>
      <w:tr w:rsidR="00115070" w:rsidRPr="003073E4" w:rsidTr="00B72925">
        <w:trPr>
          <w:trHeight w:val="514"/>
        </w:trPr>
        <w:tc>
          <w:tcPr>
            <w:tcW w:w="1119" w:type="dxa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5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73355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</w:tr>
      <w:tr w:rsidR="00115070" w:rsidRPr="003073E4" w:rsidTr="00B72925">
        <w:trPr>
          <w:gridAfter w:val="1"/>
          <w:wAfter w:w="450" w:type="dxa"/>
          <w:trHeight w:val="323"/>
        </w:trPr>
        <w:tc>
          <w:tcPr>
            <w:tcW w:w="29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  <w:tc>
          <w:tcPr>
            <w:tcW w:w="415" w:type="dxa"/>
            <w:gridSpan w:val="2"/>
            <w:tcBorders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</w:tr>
      <w:tr w:rsidR="00115070" w:rsidRPr="003073E4" w:rsidTr="00B72925">
        <w:trPr>
          <w:gridAfter w:val="1"/>
          <w:wAfter w:w="450" w:type="dxa"/>
        </w:trPr>
        <w:tc>
          <w:tcPr>
            <w:tcW w:w="1119" w:type="dxa"/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Domain</w:t>
            </w:r>
          </w:p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Score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073E4">
              <w:rPr>
                <w:rFonts w:asciiTheme="majorHAnsi" w:hAnsiTheme="majorHAnsi"/>
                <w:sz w:val="20"/>
                <w:szCs w:val="20"/>
              </w:rPr>
              <w:t>Geometry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</w:p>
        </w:tc>
      </w:tr>
      <w:tr w:rsidR="00115070" w:rsidRPr="003073E4" w:rsidTr="00B72925">
        <w:trPr>
          <w:gridAfter w:val="1"/>
          <w:wAfter w:w="450" w:type="dxa"/>
          <w:trHeight w:val="656"/>
        </w:trPr>
        <w:tc>
          <w:tcPr>
            <w:tcW w:w="1119" w:type="dxa"/>
            <w:vAlign w:val="center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</w:rPr>
            </w:pPr>
          </w:p>
        </w:tc>
      </w:tr>
      <w:tr w:rsidR="00115070" w:rsidRPr="003073E4" w:rsidTr="00B72925">
        <w:trPr>
          <w:gridAfter w:val="1"/>
          <w:wAfter w:w="450" w:type="dxa"/>
        </w:trPr>
        <w:tc>
          <w:tcPr>
            <w:tcW w:w="1119" w:type="dxa"/>
            <w:vMerge w:val="restart"/>
            <w:vAlign w:val="center"/>
          </w:tcPr>
          <w:p w:rsidR="00115070" w:rsidRPr="003A640F" w:rsidRDefault="00115070" w:rsidP="00B72925">
            <w:pPr>
              <w:jc w:val="center"/>
              <w:rPr>
                <w:rFonts w:asciiTheme="majorHAnsi" w:hAnsiTheme="majorHAnsi"/>
              </w:rPr>
            </w:pPr>
            <w:r w:rsidRPr="003A640F">
              <w:rPr>
                <w:rFonts w:asciiTheme="majorHAnsi" w:hAnsiTheme="majorHAnsi"/>
              </w:rPr>
              <w:t>Level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7-8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11-12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5070" w:rsidRPr="003073E4" w:rsidTr="00B72925">
        <w:trPr>
          <w:gridAfter w:val="1"/>
          <w:wAfter w:w="450" w:type="dxa"/>
        </w:trPr>
        <w:tc>
          <w:tcPr>
            <w:tcW w:w="1119" w:type="dxa"/>
            <w:vMerge/>
          </w:tcPr>
          <w:p w:rsidR="00115070" w:rsidRPr="003073E4" w:rsidRDefault="00115070" w:rsidP="00B7292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:rsidR="00115070" w:rsidRDefault="00115070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115070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5-6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:rsidR="00115070" w:rsidRDefault="00115070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115070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8-10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5070" w:rsidRPr="003073E4" w:rsidTr="00B72925">
        <w:trPr>
          <w:gridAfter w:val="1"/>
          <w:wAfter w:w="450" w:type="dxa"/>
        </w:trPr>
        <w:tc>
          <w:tcPr>
            <w:tcW w:w="1119" w:type="dxa"/>
            <w:vMerge/>
          </w:tcPr>
          <w:p w:rsidR="00115070" w:rsidRPr="003073E4" w:rsidRDefault="00115070" w:rsidP="00B7292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5070" w:rsidRPr="002D158E" w:rsidTr="00B72925">
        <w:trPr>
          <w:gridAfter w:val="1"/>
          <w:wAfter w:w="450" w:type="dxa"/>
        </w:trPr>
        <w:tc>
          <w:tcPr>
            <w:tcW w:w="1119" w:type="dxa"/>
            <w:vMerge/>
          </w:tcPr>
          <w:p w:rsidR="00115070" w:rsidRPr="003073E4" w:rsidRDefault="00115070" w:rsidP="00B7292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115070" w:rsidRPr="003073E4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shd w:val="clear" w:color="auto" w:fill="auto"/>
          </w:tcPr>
          <w:p w:rsidR="00115070" w:rsidRPr="002D158E" w:rsidRDefault="00115070" w:rsidP="00B7292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115070" w:rsidRPr="002D158E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15070" w:rsidRPr="002D158E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070" w:rsidRPr="002D158E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070" w:rsidRPr="002D158E" w:rsidRDefault="00115070" w:rsidP="00B729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9A335" wp14:editId="2E170D7C">
                <wp:simplePos x="0" y="0"/>
                <wp:positionH relativeFrom="column">
                  <wp:posOffset>5600700</wp:posOffset>
                </wp:positionH>
                <wp:positionV relativeFrom="paragraph">
                  <wp:posOffset>151765</wp:posOffset>
                </wp:positionV>
                <wp:extent cx="1220470" cy="1143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070" w:rsidRDefault="00115070" w:rsidP="00115070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41pt;margin-top:11.95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nWh80CAAAP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" filled="f" stroked="f">
                <v:textbox>
                  <w:txbxContent>
                    <w:p w:rsidR="00115070" w:rsidRDefault="00115070" w:rsidP="00115070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Default="00115070" w:rsidP="00115070"/>
    <w:p w:rsidR="00115070" w:rsidRPr="006E6BC8" w:rsidRDefault="00115070" w:rsidP="0011507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:rsidR="00115070" w:rsidRDefault="00115070" w:rsidP="0011507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115070" w:rsidRPr="006E6BC8" w:rsidRDefault="00115070" w:rsidP="0011507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115070" w:rsidRPr="00115070" w:rsidRDefault="00115070" w:rsidP="00115070">
      <w:pPr>
        <w:rPr>
          <w:sz w:val="10"/>
          <w:szCs w:val="10"/>
        </w:rPr>
      </w:pPr>
    </w:p>
    <w:p w:rsidR="00115070" w:rsidRPr="00AA65D8" w:rsidRDefault="00115070" w:rsidP="0011507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Second Grade Module 8</w:t>
      </w:r>
      <w:r w:rsidRPr="00D23419">
        <w:rPr>
          <w:rFonts w:asciiTheme="majorHAnsi" w:hAnsiTheme="majorHAnsi"/>
          <w:b/>
          <w:sz w:val="32"/>
          <w:szCs w:val="32"/>
        </w:rPr>
        <w:t>: End-of-Module Assessment Task Score Sheet</w:t>
      </w:r>
      <w:r>
        <w:rPr>
          <w:rFonts w:asciiTheme="majorHAnsi" w:hAnsiTheme="majorHAnsi"/>
          <w:b/>
          <w:sz w:val="32"/>
          <w:szCs w:val="32"/>
        </w:rPr>
        <w:t xml:space="preserve"> (continued)</w:t>
      </w:r>
    </w:p>
    <w:p w:rsidR="00115070" w:rsidRPr="008057FA" w:rsidRDefault="00115070" w:rsidP="00115070">
      <w:pPr>
        <w:tabs>
          <w:tab w:val="left" w:pos="2528"/>
        </w:tabs>
        <w:rPr>
          <w:rFonts w:asciiTheme="majorHAnsi" w:hAnsiTheme="majorHAnsi"/>
        </w:rPr>
      </w:pPr>
    </w:p>
    <w:p w:rsidR="00115070" w:rsidRDefault="00115070" w:rsidP="00115070">
      <w:pPr>
        <w:tabs>
          <w:tab w:val="left" w:pos="2528"/>
        </w:tabs>
        <w:rPr>
          <w:rFonts w:asciiTheme="majorHAnsi" w:hAnsiTheme="majorHAnsi"/>
        </w:rPr>
      </w:pPr>
    </w:p>
    <w:tbl>
      <w:tblPr>
        <w:tblStyle w:val="TableGrid"/>
        <w:tblW w:w="4833" w:type="pct"/>
        <w:tblInd w:w="2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115070" w:rsidRPr="00DE7985" w:rsidTr="00B72925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:rsidR="00115070" w:rsidRPr="00DE7985" w:rsidRDefault="00115070" w:rsidP="00B72925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DE7985">
              <w:rPr>
                <w:color w:val="auto"/>
                <w:sz w:val="24"/>
                <w:szCs w:val="24"/>
              </w:rPr>
              <w:t>End-of-Module Assessment Task (Topics A–D)</w:t>
            </w:r>
          </w:p>
          <w:p w:rsidR="00115070" w:rsidRPr="00DE7985" w:rsidRDefault="00115070" w:rsidP="00B72925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DE7985">
              <w:rPr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115070" w:rsidRPr="00DE7985" w:rsidTr="00B72925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:rsidR="00115070" w:rsidRPr="00DE7985" w:rsidRDefault="00115070" w:rsidP="00B72925">
            <w:pPr>
              <w:pStyle w:val="ny-h4"/>
              <w:rPr>
                <w:color w:val="auto"/>
              </w:rPr>
            </w:pPr>
            <w:r w:rsidRPr="00DE7985">
              <w:rPr>
                <w:color w:val="auto"/>
              </w:rPr>
              <w:t>Work with time and money.</w:t>
            </w:r>
          </w:p>
          <w:p w:rsidR="00115070" w:rsidRPr="00DE7985" w:rsidRDefault="00115070" w:rsidP="00B72925">
            <w:pPr>
              <w:pStyle w:val="ny-list-focusstandards"/>
              <w:rPr>
                <w:rStyle w:val="ny-bold-red"/>
                <w:color w:val="auto"/>
              </w:rPr>
            </w:pPr>
            <w:r w:rsidRPr="00DE7985">
              <w:rPr>
                <w:rStyle w:val="ny-bold-red"/>
                <w:color w:val="auto"/>
              </w:rPr>
              <w:t>2.MD.7</w:t>
            </w:r>
            <w:r w:rsidRPr="00DE7985">
              <w:rPr>
                <w:rStyle w:val="ny-bold-red"/>
                <w:color w:val="auto"/>
              </w:rPr>
              <w:tab/>
            </w:r>
            <w:r w:rsidRPr="00DE7985">
              <w:rPr>
                <w:color w:val="auto"/>
              </w:rPr>
              <w:t>Tell and write time from analog and digital clocks to the nearest five minutes, using a.m. and p.m.</w:t>
            </w:r>
          </w:p>
          <w:p w:rsidR="00115070" w:rsidRPr="00DE7985" w:rsidRDefault="00115070" w:rsidP="00B72925">
            <w:pPr>
              <w:pStyle w:val="ny-h4"/>
              <w:rPr>
                <w:color w:val="auto"/>
              </w:rPr>
            </w:pPr>
            <w:r w:rsidRPr="00DE7985">
              <w:rPr>
                <w:color w:val="auto"/>
              </w:rPr>
              <w:t>Reason with shapes and their attributes.</w:t>
            </w:r>
            <w:r w:rsidRPr="00DE7985">
              <w:rPr>
                <w:rStyle w:val="FootnoteReference"/>
                <w:color w:val="auto"/>
              </w:rPr>
              <w:footnoteReference w:id="1"/>
            </w:r>
          </w:p>
          <w:p w:rsidR="00115070" w:rsidRPr="00DE7985" w:rsidRDefault="00115070" w:rsidP="00B72925">
            <w:pPr>
              <w:pStyle w:val="ny-list-focusstandards"/>
              <w:rPr>
                <w:b/>
                <w:color w:val="auto"/>
              </w:rPr>
            </w:pPr>
            <w:r w:rsidRPr="00DE7985">
              <w:rPr>
                <w:rStyle w:val="ny-bold-red"/>
                <w:color w:val="auto"/>
              </w:rPr>
              <w:t>2.G.1</w:t>
            </w:r>
            <w:r w:rsidRPr="00DE7985">
              <w:rPr>
                <w:color w:val="auto"/>
              </w:rPr>
              <w:tab/>
              <w:t>Recognize and draw shapes having specified attributes, such as a given number of angles or a given number of equal faces.  Identify triangles, quadrilaterals, pentagons, hexagons, and cubes.  (Sizes are compared directly or visually, not compared by measuring.)</w:t>
            </w:r>
          </w:p>
          <w:p w:rsidR="00115070" w:rsidRPr="00DE7985" w:rsidRDefault="00115070" w:rsidP="00B72925">
            <w:pPr>
              <w:pStyle w:val="ny-list-focusstandards"/>
              <w:rPr>
                <w:color w:val="auto"/>
              </w:rPr>
            </w:pPr>
            <w:r w:rsidRPr="00DE7985">
              <w:rPr>
                <w:rStyle w:val="ny-bold-red"/>
                <w:color w:val="auto"/>
              </w:rPr>
              <w:t>2.G.3</w:t>
            </w:r>
            <w:r w:rsidRPr="00DE7985">
              <w:rPr>
                <w:color w:val="auto"/>
              </w:rPr>
              <w:tab/>
              <w:t xml:space="preserve">Partition circles and rectangles into two, three, or four equal shares, describe the shares using the words </w:t>
            </w:r>
            <w:r w:rsidRPr="00DE7985">
              <w:rPr>
                <w:i/>
                <w:color w:val="auto"/>
              </w:rPr>
              <w:t xml:space="preserve">halves, thirds, half of, a third of, </w:t>
            </w:r>
            <w:r w:rsidRPr="00DE7985">
              <w:rPr>
                <w:color w:val="auto"/>
              </w:rPr>
              <w:t xml:space="preserve">etc., and describe the whole as two halves, three thirds, four fourths.  Recognize that equal shares of identical wholes need not have the same shape.   </w:t>
            </w:r>
          </w:p>
        </w:tc>
      </w:tr>
    </w:tbl>
    <w:p w:rsidR="00115070" w:rsidRDefault="00115070" w:rsidP="00115070">
      <w:pPr>
        <w:tabs>
          <w:tab w:val="left" w:pos="2528"/>
        </w:tabs>
        <w:rPr>
          <w:rFonts w:asciiTheme="majorHAnsi" w:hAnsiTheme="majorHAnsi"/>
        </w:rPr>
      </w:pPr>
    </w:p>
    <w:p w:rsidR="00115070" w:rsidRDefault="00115070" w:rsidP="00115070">
      <w:pPr>
        <w:tabs>
          <w:tab w:val="left" w:pos="2528"/>
        </w:tabs>
        <w:rPr>
          <w:rFonts w:asciiTheme="majorHAnsi" w:hAnsiTheme="majorHAnsi"/>
        </w:rPr>
      </w:pPr>
    </w:p>
    <w:p w:rsidR="00115070" w:rsidRDefault="00115070" w:rsidP="00115070">
      <w:pPr>
        <w:tabs>
          <w:tab w:val="left" w:pos="2528"/>
        </w:tabs>
        <w:rPr>
          <w:rFonts w:asciiTheme="majorHAnsi" w:hAnsiTheme="majorHAnsi"/>
        </w:rPr>
      </w:pPr>
    </w:p>
    <w:p w:rsidR="008E4EE5" w:rsidRDefault="008E4EE5"/>
    <w:sectPr w:rsidR="008E4EE5" w:rsidSect="00B51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070" w:rsidRDefault="00115070" w:rsidP="00115070">
      <w:r>
        <w:separator/>
      </w:r>
    </w:p>
  </w:endnote>
  <w:endnote w:type="continuationSeparator" w:id="0">
    <w:p w:rsidR="00115070" w:rsidRDefault="00115070" w:rsidP="0011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070" w:rsidRDefault="00115070" w:rsidP="00115070">
      <w:r>
        <w:separator/>
      </w:r>
    </w:p>
  </w:footnote>
  <w:footnote w:type="continuationSeparator" w:id="0">
    <w:p w:rsidR="00115070" w:rsidRDefault="00115070" w:rsidP="00115070">
      <w:r>
        <w:continuationSeparator/>
      </w:r>
    </w:p>
  </w:footnote>
  <w:footnote w:id="1">
    <w:p w:rsidR="00115070" w:rsidRPr="002D2270" w:rsidRDefault="00115070" w:rsidP="00115070">
      <w:pPr>
        <w:pStyle w:val="FootnoteText"/>
        <w:rPr>
          <w:sz w:val="18"/>
          <w:szCs w:val="18"/>
        </w:rPr>
      </w:pPr>
      <w:r w:rsidRPr="002D2270">
        <w:rPr>
          <w:rStyle w:val="FootnoteReference"/>
          <w:sz w:val="18"/>
          <w:szCs w:val="18"/>
        </w:rPr>
        <w:footnoteRef/>
      </w:r>
      <w:r w:rsidRPr="002D2270">
        <w:rPr>
          <w:sz w:val="18"/>
          <w:szCs w:val="18"/>
        </w:rPr>
        <w:t xml:space="preserve"> Time is revisited using an analog clock as part of the work with 2.G.3.  Clock faces provide an excellent application of partitioning the whole into halves, etc.</w:t>
      </w:r>
      <w:r>
        <w:rPr>
          <w:sz w:val="18"/>
          <w:szCs w:val="18"/>
        </w:rPr>
        <w:t>,</w:t>
      </w:r>
      <w:r w:rsidRPr="002D2270">
        <w:rPr>
          <w:sz w:val="18"/>
          <w:szCs w:val="18"/>
        </w:rPr>
        <w:t xml:space="preserve"> and to the corresponding angle sizes.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070"/>
    <w:rsid w:val="00115070"/>
    <w:rsid w:val="0036336A"/>
    <w:rsid w:val="008E4EE5"/>
    <w:rsid w:val="00B5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5E4E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70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115070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115070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115070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115070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115070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5070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15070"/>
    <w:rPr>
      <w:vertAlign w:val="superscript"/>
    </w:rPr>
  </w:style>
  <w:style w:type="paragraph" w:customStyle="1" w:styleId="ny-paragraph">
    <w:name w:val="ny-paragraph"/>
    <w:basedOn w:val="Normal"/>
    <w:link w:val="ny-paragraphChar"/>
    <w:qFormat/>
    <w:rsid w:val="00115070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115070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70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115070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115070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115070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115070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115070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5070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15070"/>
    <w:rPr>
      <w:vertAlign w:val="superscript"/>
    </w:rPr>
  </w:style>
  <w:style w:type="paragraph" w:customStyle="1" w:styleId="ny-paragraph">
    <w:name w:val="ny-paragraph"/>
    <w:basedOn w:val="Normal"/>
    <w:link w:val="ny-paragraphChar"/>
    <w:qFormat/>
    <w:rsid w:val="00115070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115070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2079</Characters>
  <Application>Microsoft Macintosh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</cp:revision>
  <dcterms:created xsi:type="dcterms:W3CDTF">2016-04-26T22:06:00Z</dcterms:created>
  <dcterms:modified xsi:type="dcterms:W3CDTF">2016-04-26T22:07:00Z</dcterms:modified>
</cp:coreProperties>
</file>